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T.C.</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SİVAS CUMHURİYET ÜNİVERSİTESİ</w:t>
      </w:r>
    </w:p>
    <w:p w:rsidR="00CD663E" w:rsidRPr="00340155" w:rsidRDefault="003C454F" w:rsidP="00CD663E">
      <w:pPr>
        <w:jc w:val="center"/>
        <w:rPr>
          <w:rFonts w:ascii="Times New Roman" w:hAnsi="Times New Roman" w:cs="Times New Roman"/>
          <w:sz w:val="24"/>
          <w:szCs w:val="24"/>
        </w:rPr>
      </w:pPr>
      <w:r>
        <w:rPr>
          <w:rFonts w:ascii="Times New Roman" w:hAnsi="Times New Roman" w:cs="Times New Roman"/>
          <w:b/>
          <w:sz w:val="24"/>
          <w:szCs w:val="24"/>
        </w:rPr>
        <w:t>KOYULHİSAR</w:t>
      </w:r>
      <w:r w:rsidR="00CD663E" w:rsidRPr="00340155">
        <w:rPr>
          <w:rFonts w:ascii="Times New Roman" w:hAnsi="Times New Roman" w:cs="Times New Roman"/>
          <w:b/>
          <w:sz w:val="24"/>
          <w:szCs w:val="24"/>
        </w:rPr>
        <w:t xml:space="preserve"> MESLEK YÜKSEKOKULU</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UYGULAMALI EĞİTİM/ STAJ SÖZLEŞMESİ</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GENEL HÜKÜMLER</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MADDE 1-</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Bu sözleşme, 3308 sayılı Mesleki Eğitim Kanununa uygun olarak, öğrencilerin işletmelerde yapılacak iş yeri stajının esaslarını düzenlemek amacıyla, işveren ve öğrenci arasında imzalanır.</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MADDE 2-</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Üç nüsha olarak düzenlenen ve taraflarca imzalanan bu sözleşmenin, bir nüshası ilgili Fakülte/Yüksekokul Dekanlığında, MYO Müdürlüğünde, bir nüshası işletmede ve bir nüshası öğrencide bulunur.</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MADDE 3-</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İşletmelerde iş yeri stajı, Sivas Cumhuriyet Üniversitesine bağlı bölümlerin Uygulamalı eğitimler Yönergesine göre planlanır ve yapılır.</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 xml:space="preserve">MADDE 4- </w:t>
      </w:r>
      <w:r w:rsidR="00472E6D" w:rsidRPr="00340155">
        <w:rPr>
          <w:rFonts w:ascii="Times New Roman" w:hAnsi="Times New Roman" w:cs="Times New Roman"/>
          <w:sz w:val="24"/>
          <w:szCs w:val="24"/>
        </w:rPr>
        <w:t>(1)</w:t>
      </w:r>
      <w:r w:rsidR="00472E6D" w:rsidRPr="00340155">
        <w:rPr>
          <w:rFonts w:ascii="Times New Roman" w:hAnsi="Times New Roman" w:cs="Times New Roman"/>
          <w:b/>
          <w:sz w:val="24"/>
          <w:szCs w:val="24"/>
        </w:rPr>
        <w:t xml:space="preserve"> </w:t>
      </w:r>
      <w:r w:rsidRPr="00340155">
        <w:rPr>
          <w:rFonts w:ascii="Times New Roman" w:hAnsi="Times New Roman" w:cs="Times New Roman"/>
          <w:sz w:val="24"/>
          <w:szCs w:val="24"/>
        </w:rPr>
        <w:t>Öğrencilerin iş yeri stajı sırasında, iş yeri kusurundan dolayı meydana gelebilecek iş kazaları ve meslek hastalıklarından işveren /işveren vekili sorumludur.</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MADDE 5-</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İşletmelerde iş yeri stajı, Sivas Cumhuriyet Üniversitesi Uygulamalı eğitimler Yönergesi ve 3308 sayılı Mesleki Eğitim Kanunu hükümlerine göre yürütülür.</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MADDE 6-</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Sivas Cumhuriyet Üniversitesine bağlı bölümlerin Uygulamalı eğitimler yönergesine uygun olarak stajın başladığı tarihten itibaren yürürlüğe girmek üzere taraflarca imzalanan bu sözleşme, öğrencilerin iş yeri stajını tamamladığı tarihe kadar geçerlidir.</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SÖZLEŞMENİN FESHİ</w:t>
      </w:r>
    </w:p>
    <w:p w:rsidR="00D7566D" w:rsidRPr="00340155" w:rsidRDefault="00D7566D" w:rsidP="00472E6D">
      <w:pPr>
        <w:ind w:firstLine="360"/>
        <w:jc w:val="both"/>
        <w:rPr>
          <w:rFonts w:ascii="Times New Roman" w:hAnsi="Times New Roman" w:cs="Times New Roman"/>
          <w:sz w:val="24"/>
          <w:szCs w:val="24"/>
        </w:rPr>
      </w:pPr>
      <w:r w:rsidRPr="00340155">
        <w:rPr>
          <w:rFonts w:ascii="Times New Roman" w:hAnsi="Times New Roman" w:cs="Times New Roman"/>
          <w:b/>
          <w:sz w:val="24"/>
          <w:szCs w:val="24"/>
        </w:rPr>
        <w:t>MADDE 7-</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Sözleşme</w:t>
      </w:r>
      <w:r w:rsidR="00472E6D" w:rsidRPr="00340155">
        <w:rPr>
          <w:rFonts w:ascii="Times New Roman" w:hAnsi="Times New Roman" w:cs="Times New Roman"/>
          <w:sz w:val="24"/>
          <w:szCs w:val="24"/>
        </w:rPr>
        <w:t xml:space="preserve"> aşağıdaki şartların oluşması halinde feshedilir</w:t>
      </w:r>
      <w:r w:rsidRPr="00340155">
        <w:rPr>
          <w:rFonts w:ascii="Times New Roman" w:hAnsi="Times New Roman" w:cs="Times New Roman"/>
          <w:sz w:val="24"/>
          <w:szCs w:val="24"/>
        </w:rPr>
        <w:t>;</w:t>
      </w:r>
    </w:p>
    <w:p w:rsidR="00472E6D" w:rsidRPr="00340155" w:rsidRDefault="00D7566D" w:rsidP="00CD663E">
      <w:pPr>
        <w:pStyle w:val="ListeParagraf"/>
        <w:numPr>
          <w:ilvl w:val="0"/>
          <w:numId w:val="5"/>
        </w:numPr>
        <w:jc w:val="both"/>
        <w:rPr>
          <w:rFonts w:ascii="Times New Roman" w:hAnsi="Times New Roman" w:cs="Times New Roman"/>
          <w:sz w:val="24"/>
          <w:szCs w:val="24"/>
        </w:rPr>
      </w:pPr>
      <w:r w:rsidRPr="00340155">
        <w:rPr>
          <w:rFonts w:ascii="Times New Roman" w:hAnsi="Times New Roman" w:cs="Times New Roman"/>
          <w:sz w:val="24"/>
          <w:szCs w:val="24"/>
        </w:rPr>
        <w:t>İş yerinin çeşitli sebeplerle kapatılması,</w:t>
      </w:r>
    </w:p>
    <w:p w:rsidR="00472E6D" w:rsidRPr="00340155" w:rsidRDefault="00D7566D" w:rsidP="00CD663E">
      <w:pPr>
        <w:pStyle w:val="ListeParagraf"/>
        <w:numPr>
          <w:ilvl w:val="0"/>
          <w:numId w:val="5"/>
        </w:numPr>
        <w:jc w:val="both"/>
        <w:rPr>
          <w:rFonts w:ascii="Times New Roman" w:hAnsi="Times New Roman" w:cs="Times New Roman"/>
          <w:sz w:val="24"/>
          <w:szCs w:val="24"/>
        </w:rPr>
      </w:pPr>
      <w:r w:rsidRPr="00340155">
        <w:rPr>
          <w:rFonts w:ascii="Times New Roman" w:hAnsi="Times New Roman" w:cs="Times New Roman"/>
          <w:sz w:val="24"/>
          <w:szCs w:val="24"/>
        </w:rPr>
        <w:t>İş yeri sahibinin değişmesi halinde yeni iş yerinin aynı mesleği/üretimi sürdürememesi,</w:t>
      </w:r>
    </w:p>
    <w:p w:rsidR="00D7566D" w:rsidRPr="00340155" w:rsidRDefault="00D7566D" w:rsidP="00CD663E">
      <w:pPr>
        <w:pStyle w:val="ListeParagraf"/>
        <w:numPr>
          <w:ilvl w:val="0"/>
          <w:numId w:val="5"/>
        </w:numPr>
        <w:jc w:val="both"/>
        <w:rPr>
          <w:rFonts w:ascii="Times New Roman" w:hAnsi="Times New Roman" w:cs="Times New Roman"/>
          <w:sz w:val="24"/>
          <w:szCs w:val="24"/>
        </w:rPr>
      </w:pPr>
      <w:r w:rsidRPr="00340155">
        <w:rPr>
          <w:rFonts w:ascii="Times New Roman" w:hAnsi="Times New Roman" w:cs="Times New Roman"/>
          <w:sz w:val="24"/>
          <w:szCs w:val="24"/>
        </w:rPr>
        <w:t>Öğrencilerin Yükseköğretim Kurumlan Öğrenci Disiplin Yönetmeliği hükümlerine göre uzaklaştırma cezası aldığı sürece veya çıkarma cezası alarak ilişiğinin kesilmesi durumunda.</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ÜCRET VE İZİN</w:t>
      </w:r>
    </w:p>
    <w:p w:rsidR="00D7566D" w:rsidRPr="00340155" w:rsidRDefault="00D7566D" w:rsidP="00472E6D">
      <w:pPr>
        <w:ind w:firstLine="708"/>
        <w:jc w:val="both"/>
        <w:rPr>
          <w:rFonts w:ascii="Times New Roman" w:hAnsi="Times New Roman" w:cs="Times New Roman"/>
          <w:sz w:val="24"/>
          <w:szCs w:val="24"/>
        </w:rPr>
      </w:pPr>
      <w:r w:rsidRPr="00340155">
        <w:rPr>
          <w:rFonts w:ascii="Times New Roman" w:hAnsi="Times New Roman" w:cs="Times New Roman"/>
          <w:b/>
          <w:sz w:val="24"/>
          <w:szCs w:val="24"/>
        </w:rPr>
        <w:t xml:space="preserve">MADDE 8- </w:t>
      </w:r>
      <w:r w:rsidR="00472E6D" w:rsidRPr="00340155">
        <w:rPr>
          <w:rFonts w:ascii="Times New Roman" w:hAnsi="Times New Roman" w:cs="Times New Roman"/>
          <w:sz w:val="24"/>
          <w:szCs w:val="24"/>
        </w:rPr>
        <w:t>(1)</w:t>
      </w:r>
      <w:r w:rsidR="00472E6D" w:rsidRPr="00340155">
        <w:rPr>
          <w:rFonts w:ascii="Times New Roman" w:hAnsi="Times New Roman" w:cs="Times New Roman"/>
          <w:b/>
          <w:sz w:val="24"/>
          <w:szCs w:val="24"/>
        </w:rPr>
        <w:t xml:space="preserve"> </w:t>
      </w:r>
      <w:r w:rsidRPr="00340155">
        <w:rPr>
          <w:rFonts w:ascii="Times New Roman" w:hAnsi="Times New Roman" w:cs="Times New Roman"/>
          <w:sz w:val="24"/>
          <w:szCs w:val="24"/>
        </w:rPr>
        <w:t>İşletme kendi staj yönerge ve politikasına bağlı olarak öğrenciye ücret ödemesi yapabilir. 3308 sayılı Mesleki Eğitim Kanunun 18. Maddesi gereğince mesleki eğitim gören ve staj hükümleri uyarınca işletmelerde veya tamamlayıcı eğitime devam eden öğrencilere, 25. maddenin birinci fıkrasına göre öğrencilere yürürlükteki aylık asgari ücret net tutarının, yirmi ve üzerinde personel çalıştıran iş yerlerinde %30’undan, yirmiden az personel çalıştıran iş yerlerinde %15’inden az olmamak üzere ücret ödenir. Öğrenciye ödenecek ücret, her türlü vergiden muaftır.</w:t>
      </w:r>
    </w:p>
    <w:p w:rsidR="00D7566D" w:rsidRPr="00340155" w:rsidRDefault="00472E6D" w:rsidP="00472E6D">
      <w:pPr>
        <w:ind w:firstLine="708"/>
        <w:jc w:val="both"/>
        <w:rPr>
          <w:rFonts w:ascii="Times New Roman" w:hAnsi="Times New Roman" w:cs="Times New Roman"/>
          <w:sz w:val="24"/>
          <w:szCs w:val="24"/>
        </w:rPr>
      </w:pPr>
      <w:r w:rsidRPr="00340155">
        <w:rPr>
          <w:rFonts w:ascii="Times New Roman" w:hAnsi="Times New Roman" w:cs="Times New Roman"/>
          <w:sz w:val="24"/>
          <w:szCs w:val="24"/>
        </w:rPr>
        <w:t xml:space="preserve">(2) </w:t>
      </w:r>
      <w:r w:rsidR="00D7566D" w:rsidRPr="00340155">
        <w:rPr>
          <w:rFonts w:ascii="Times New Roman" w:hAnsi="Times New Roman" w:cs="Times New Roman"/>
          <w:sz w:val="24"/>
          <w:szCs w:val="24"/>
        </w:rPr>
        <w:t xml:space="preserve">10.02.2017 tarihinde imzalanan ve yürürlüğe giren, “3308 Sayılı Mesleki Eğitim Kanununa göre İşletmelerde Mesleki Eğitim Gören Öğrencilerin Ücretlerinin Bir Kısmının </w:t>
      </w:r>
      <w:r w:rsidR="00D7566D" w:rsidRPr="00340155">
        <w:rPr>
          <w:rFonts w:ascii="Times New Roman" w:hAnsi="Times New Roman" w:cs="Times New Roman"/>
          <w:sz w:val="24"/>
          <w:szCs w:val="24"/>
        </w:rPr>
        <w:lastRenderedPageBreak/>
        <w:t>İşsizlik Fonundan Karşılanmasına İlişkin Usul ve Esaslar”ın 4.maddesinin 7. 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 ödenecektir.</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SİGORTA</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9-</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Öğrencilere, bu sözleşmenin akdedilmesiyle işletmelerde iş yeri stajına devam ettikleri sürece 5510 sayılı Sosyal Sigortalar Kanunu’nun 4’üncü maddesinin birinci fıkrasının (a) bendine göre iş kazası ve meslek hastalığı sigortası, Sivas Cumhuriyet Üniversitesi tarafından yapılır.</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10-</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Sivas Cumhuriyet Üniversitesi ilgili Fakülte/Yüksekokul Dekanlığınca, MYO Müdürlüğünce ödenmesi gereken sigorta primleri, Sosyal Güvenlik Kurumunun belirlediği oranlara göre, Sosyal Güvenlik Kurumuna ödenir veya bu Kurumun hesabına aktarılır.</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11-</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Sigorta ve prim ödemeyle ilgili belgeler, Sivas Cumhuriyet Üniversitesi ilgili Fakülte/Yüksekokul Dekanlığınca, MYO Müdürlüğünce saklanır.</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ÖĞRENCİNİN DİSİPLİN, DEVAM VE BAŞARI DURUMU</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12-</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Öğrencilerin uygulamalı eğitim süresince SCÜ Uygulamalı Eğitimler yönergesinde yer alan devam zorunluluğunu yerine getirmeleri gerekir.</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13-</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Öğrenciler, iş yeri stajı için işletmelere devam etmek zorundadırlar. İşletmelerde iş yeri stajına mazeretsiz olarak devam etmeyen öğrencilerin ücretleri kesilir. Bu konuda işletmeler yetkilidir.</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14-</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İşletme yetkilileri, mazeretsiz olarak</w:t>
      </w:r>
      <w:r w:rsidR="00743944">
        <w:rPr>
          <w:rFonts w:ascii="Times New Roman" w:hAnsi="Times New Roman" w:cs="Times New Roman"/>
          <w:sz w:val="24"/>
          <w:szCs w:val="24"/>
        </w:rPr>
        <w:t xml:space="preserve"> üst üste</w:t>
      </w:r>
      <w:r w:rsidRPr="00340155">
        <w:rPr>
          <w:rFonts w:ascii="Times New Roman" w:hAnsi="Times New Roman" w:cs="Times New Roman"/>
          <w:sz w:val="24"/>
          <w:szCs w:val="24"/>
        </w:rPr>
        <w:t xml:space="preserve"> üç (3) iş günü uygulama eğitimine gelmeyen öğrenci bilgilerini, en geç beş (5) iş günü içinde Sivas Cumhuriyet ilgili Fakülte/Yüksekokul Dekanlığına, MYO Müdürlüğüne bildirir.</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15-</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Öğrencilerin işletmelerde disiplin soruşturmasını gerektirecek davranışlarda bulunmaları halinde, bu durum işletme tarafından Sivas Cumhuriyet Üniversitesi ilgili Fakülte/Yüksekokul Dekanlığına, MYO Müdürlüğüne yazılı olarak bildirilir. Disiplin işlemi, Fakülte Dekanlığı tarafından Yükseköğretim Kurumları Öğrenci Disiplin Yönetmeliği hükümlerine göre yürütülür. Sonuç, işletmeye yazılı olarak bildirilir.</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16-</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İşletmelerde Uygulamalı eğitim yapan öğrencilerin başarı durumu, Sivas Cumhuriyet Üniversitesi Uygulamalı Eğitimler Yönergesi hükümlerine göre belirlenir.</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TARAFLARIN DİĞER GÖREV VE SORUMLULUKLARI</w:t>
      </w:r>
    </w:p>
    <w:p w:rsidR="00D7566D" w:rsidRPr="00340155" w:rsidRDefault="00D7566D" w:rsidP="00CD663E">
      <w:pPr>
        <w:jc w:val="both"/>
        <w:rPr>
          <w:rFonts w:ascii="Times New Roman" w:hAnsi="Times New Roman" w:cs="Times New Roman"/>
          <w:sz w:val="24"/>
          <w:szCs w:val="24"/>
        </w:rPr>
      </w:pPr>
      <w:r w:rsidRPr="00340155">
        <w:rPr>
          <w:rFonts w:ascii="Times New Roman" w:hAnsi="Times New Roman" w:cs="Times New Roman"/>
          <w:b/>
          <w:sz w:val="24"/>
          <w:szCs w:val="24"/>
        </w:rPr>
        <w:t>MADDE 17-</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Uygulamalı eğitim/staj yaptıracak işletmelerin sorumlulukları:</w:t>
      </w:r>
    </w:p>
    <w:p w:rsidR="00472E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Öğrencilerin işletmedeki uygulamalı eğitimini Sivas Cumhuriyet Üniversitesine bağlı Bölümlerin/Programların SCÜ Uygulamalı Eğitimler Yönergesine uygun olarak yaptırmak.</w:t>
      </w:r>
    </w:p>
    <w:p w:rsidR="00472E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lastRenderedPageBreak/>
        <w:t>Öğrencilerin devam durumlarını izleyerek devamsızlıklarını ve hastalık izinlerini, süresi içinde ilgili Dekanlığa /Müdüre bildirmek,</w:t>
      </w:r>
    </w:p>
    <w:p w:rsidR="00472E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Uygulamalı eğitim yapılacak programlarda, öğrenci sayısına bağlı olarak yeter sayıda sorumlu eğitim personelini görevlendirmek,</w:t>
      </w:r>
    </w:p>
    <w:p w:rsidR="00472E6D" w:rsidRPr="00340155" w:rsidRDefault="00CD663E"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 xml:space="preserve"> </w:t>
      </w:r>
      <w:r w:rsidR="00D7566D" w:rsidRPr="00340155">
        <w:rPr>
          <w:rFonts w:ascii="Times New Roman" w:hAnsi="Times New Roman" w:cs="Times New Roman"/>
          <w:sz w:val="24"/>
          <w:szCs w:val="24"/>
        </w:rPr>
        <w:t>Öğrencilerin stajına ait bilgileri içeren formlar staj bitiminde kapalı zarf içinde Sivas Cumhuriyet Üniversitesi Fakülte/Yüksekokul/MYO adresine veya imzalanan ve kaşelenen formları kapalı zarf içerisinde öğrenciye vermek,</w:t>
      </w:r>
    </w:p>
    <w:p w:rsidR="00472E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Uygulamalı eğitim yapan öğrencilere devamsızlıktan sayılmak ve mevzuatla belirlenen azami devamsızlık süresini geçmemek üzere, ücretsiz mazeret izni vermek,</w:t>
      </w:r>
    </w:p>
    <w:p w:rsidR="00472E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Uygulamalı eğitime başladıktan sonra personel sayısında azalma olması durumunda da staja başlamış olan öğrencileri, stajı tamamlanıncaya kadar eğitime devam ettirmek,</w:t>
      </w:r>
    </w:p>
    <w:p w:rsidR="00472E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Öğrencilerin iş kazaları ve meslek hastalıklarından korunması için gerekli önlemleri almak ve tedavileri için gerekli işlemleri yapmak. İş kazası kapsamında değerlendirilen ve tutanak altına alınan olay meydana geldiğinde kaza tutanağı ile iş kazası ve meslek hastalığı bildirim formunun 3 (üç) iş günü içinde staj yapılan birimin/ünite/saha/alan/hastane/fabrika’nın bağlı bulunduğu sosyal güvenlik kurumuna bildirilerek kayıt altına alınmasını sağlamak.</w:t>
      </w:r>
    </w:p>
    <w:p w:rsidR="00D7566D" w:rsidRPr="00340155" w:rsidRDefault="00D7566D" w:rsidP="00472E6D">
      <w:pPr>
        <w:pStyle w:val="ListeParagraf"/>
        <w:numPr>
          <w:ilvl w:val="0"/>
          <w:numId w:val="2"/>
        </w:numPr>
        <w:jc w:val="both"/>
        <w:rPr>
          <w:rFonts w:ascii="Times New Roman" w:hAnsi="Times New Roman" w:cs="Times New Roman"/>
          <w:sz w:val="24"/>
          <w:szCs w:val="24"/>
        </w:rPr>
      </w:pPr>
      <w:r w:rsidRPr="00340155">
        <w:rPr>
          <w:rFonts w:ascii="Times New Roman" w:hAnsi="Times New Roman" w:cs="Times New Roman"/>
          <w:sz w:val="24"/>
          <w:szCs w:val="24"/>
        </w:rPr>
        <w:t>İşletmede iş yeri stajı yapan öğrencilere, 3308 sayılı Kanunun 25. maddesi birinci fıkrasına göre ücret miktarı, ücret artışı vb. konularda iş yeri uygulamalı eğitim sözleşmesi imzalamak.</w:t>
      </w:r>
    </w:p>
    <w:p w:rsidR="00D7566D" w:rsidRPr="00340155" w:rsidRDefault="00D7566D" w:rsidP="00AB56A5">
      <w:pPr>
        <w:jc w:val="both"/>
        <w:rPr>
          <w:rFonts w:ascii="Times New Roman" w:hAnsi="Times New Roman" w:cs="Times New Roman"/>
          <w:sz w:val="24"/>
          <w:szCs w:val="24"/>
        </w:rPr>
      </w:pPr>
      <w:r w:rsidRPr="00340155">
        <w:rPr>
          <w:rFonts w:ascii="Times New Roman" w:hAnsi="Times New Roman" w:cs="Times New Roman"/>
          <w:b/>
          <w:sz w:val="24"/>
          <w:szCs w:val="24"/>
        </w:rPr>
        <w:t>MADDE 18-</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Uygulamalı eğitimi gören öğrencilerin görev ve sorumlulukları:</w:t>
      </w:r>
    </w:p>
    <w:p w:rsidR="00472E6D" w:rsidRPr="00340155" w:rsidRDefault="00D7566D" w:rsidP="00472E6D">
      <w:pPr>
        <w:pStyle w:val="ListeParagraf"/>
        <w:numPr>
          <w:ilvl w:val="0"/>
          <w:numId w:val="4"/>
        </w:numPr>
        <w:jc w:val="both"/>
        <w:rPr>
          <w:rFonts w:ascii="Times New Roman" w:hAnsi="Times New Roman" w:cs="Times New Roman"/>
          <w:sz w:val="24"/>
          <w:szCs w:val="24"/>
        </w:rPr>
      </w:pPr>
      <w:r w:rsidRPr="00340155">
        <w:rPr>
          <w:rFonts w:ascii="Times New Roman" w:hAnsi="Times New Roman" w:cs="Times New Roman"/>
          <w:sz w:val="24"/>
          <w:szCs w:val="24"/>
        </w:rPr>
        <w:t>İş yerinin şartlarına ve çalışma düzenine uymak,</w:t>
      </w:r>
    </w:p>
    <w:p w:rsidR="00472E6D" w:rsidRPr="00340155" w:rsidRDefault="00CD663E" w:rsidP="00472E6D">
      <w:pPr>
        <w:pStyle w:val="ListeParagraf"/>
        <w:numPr>
          <w:ilvl w:val="0"/>
          <w:numId w:val="4"/>
        </w:numPr>
        <w:jc w:val="both"/>
        <w:rPr>
          <w:rFonts w:ascii="Times New Roman" w:hAnsi="Times New Roman" w:cs="Times New Roman"/>
          <w:sz w:val="24"/>
          <w:szCs w:val="24"/>
        </w:rPr>
      </w:pPr>
      <w:r w:rsidRPr="00340155">
        <w:rPr>
          <w:rFonts w:ascii="Times New Roman" w:hAnsi="Times New Roman" w:cs="Times New Roman"/>
          <w:sz w:val="24"/>
          <w:szCs w:val="24"/>
        </w:rPr>
        <w:t xml:space="preserve"> </w:t>
      </w:r>
      <w:r w:rsidR="00D7566D" w:rsidRPr="00340155">
        <w:rPr>
          <w:rFonts w:ascii="Times New Roman" w:hAnsi="Times New Roman" w:cs="Times New Roman"/>
          <w:sz w:val="24"/>
          <w:szCs w:val="24"/>
        </w:rPr>
        <w:t>İş yerine ait özel bilgileri üçüncü şahıslara iletmemek,</w:t>
      </w:r>
    </w:p>
    <w:p w:rsidR="00472E6D" w:rsidRPr="00340155" w:rsidRDefault="00D7566D" w:rsidP="00472E6D">
      <w:pPr>
        <w:pStyle w:val="ListeParagraf"/>
        <w:numPr>
          <w:ilvl w:val="0"/>
          <w:numId w:val="4"/>
        </w:numPr>
        <w:jc w:val="both"/>
        <w:rPr>
          <w:rFonts w:ascii="Times New Roman" w:hAnsi="Times New Roman" w:cs="Times New Roman"/>
          <w:sz w:val="24"/>
          <w:szCs w:val="24"/>
        </w:rPr>
      </w:pPr>
      <w:r w:rsidRPr="00340155">
        <w:rPr>
          <w:rFonts w:ascii="Times New Roman" w:hAnsi="Times New Roman" w:cs="Times New Roman"/>
          <w:sz w:val="24"/>
          <w:szCs w:val="24"/>
        </w:rPr>
        <w:t>Sendikal etkinliklere katılmamak,</w:t>
      </w:r>
    </w:p>
    <w:p w:rsidR="00472E6D" w:rsidRPr="00340155" w:rsidRDefault="00CD663E" w:rsidP="00472E6D">
      <w:pPr>
        <w:pStyle w:val="ListeParagraf"/>
        <w:numPr>
          <w:ilvl w:val="0"/>
          <w:numId w:val="4"/>
        </w:numPr>
        <w:jc w:val="both"/>
        <w:rPr>
          <w:rFonts w:ascii="Times New Roman" w:hAnsi="Times New Roman" w:cs="Times New Roman"/>
          <w:sz w:val="24"/>
          <w:szCs w:val="24"/>
        </w:rPr>
      </w:pPr>
      <w:r w:rsidRPr="00340155">
        <w:rPr>
          <w:rFonts w:ascii="Times New Roman" w:hAnsi="Times New Roman" w:cs="Times New Roman"/>
          <w:sz w:val="24"/>
          <w:szCs w:val="24"/>
        </w:rPr>
        <w:t xml:space="preserve"> </w:t>
      </w:r>
      <w:r w:rsidR="00021444">
        <w:rPr>
          <w:rFonts w:ascii="Times New Roman" w:hAnsi="Times New Roman" w:cs="Times New Roman"/>
          <w:sz w:val="24"/>
          <w:szCs w:val="24"/>
        </w:rPr>
        <w:t>İş yeri staj</w:t>
      </w:r>
      <w:r w:rsidR="00D7566D" w:rsidRPr="00340155">
        <w:rPr>
          <w:rFonts w:ascii="Times New Roman" w:hAnsi="Times New Roman" w:cs="Times New Roman"/>
          <w:sz w:val="24"/>
          <w:szCs w:val="24"/>
        </w:rPr>
        <w:t>ına düzenli olarak devam etmek,</w:t>
      </w:r>
    </w:p>
    <w:p w:rsidR="00472E6D" w:rsidRPr="00340155" w:rsidRDefault="00021444" w:rsidP="00AB56A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İş yeri staj</w:t>
      </w:r>
      <w:r w:rsidR="00D7566D" w:rsidRPr="00340155">
        <w:rPr>
          <w:rFonts w:ascii="Times New Roman" w:hAnsi="Times New Roman" w:cs="Times New Roman"/>
          <w:sz w:val="24"/>
          <w:szCs w:val="24"/>
        </w:rPr>
        <w:t>ı dosyasını tutmak ve ilgili formları doldurmak,</w:t>
      </w:r>
    </w:p>
    <w:p w:rsidR="00D7566D" w:rsidRPr="00340155" w:rsidRDefault="00CD663E" w:rsidP="00AB56A5">
      <w:pPr>
        <w:pStyle w:val="ListeParagraf"/>
        <w:numPr>
          <w:ilvl w:val="0"/>
          <w:numId w:val="4"/>
        </w:numPr>
        <w:jc w:val="both"/>
        <w:rPr>
          <w:rFonts w:ascii="Times New Roman" w:hAnsi="Times New Roman" w:cs="Times New Roman"/>
          <w:sz w:val="24"/>
          <w:szCs w:val="24"/>
        </w:rPr>
      </w:pPr>
      <w:r w:rsidRPr="00340155">
        <w:rPr>
          <w:rFonts w:ascii="Times New Roman" w:hAnsi="Times New Roman" w:cs="Times New Roman"/>
          <w:sz w:val="24"/>
          <w:szCs w:val="24"/>
        </w:rPr>
        <w:t xml:space="preserve"> </w:t>
      </w:r>
      <w:r w:rsidR="00D7566D" w:rsidRPr="00340155">
        <w:rPr>
          <w:rFonts w:ascii="Times New Roman" w:hAnsi="Times New Roman" w:cs="Times New Roman"/>
          <w:sz w:val="24"/>
          <w:szCs w:val="24"/>
        </w:rPr>
        <w:t>İş kazası kapsamında değerlendirilen ve tutanak altına alınan olay meydana geldiğinde kaza tutanağı ile iş kazası ve meslek hastalığı bildirim formunun 3 (üç) iş günü içinde staj yapılan birimin/ünite/saha/alan/hastane/fabrika’nın bağlı bulunduğu sosyal güvenlik kurumuna iletilmesi konusunda staj birimini uyarmak ve Sivas Cumhuriyet Üniversitesi ilgili Fakülte</w:t>
      </w:r>
      <w:r w:rsidRPr="00340155">
        <w:rPr>
          <w:rFonts w:ascii="Times New Roman" w:hAnsi="Times New Roman" w:cs="Times New Roman"/>
          <w:sz w:val="24"/>
          <w:szCs w:val="24"/>
        </w:rPr>
        <w:t xml:space="preserve"> </w:t>
      </w:r>
      <w:r w:rsidR="00D7566D" w:rsidRPr="00340155">
        <w:rPr>
          <w:rFonts w:ascii="Times New Roman" w:hAnsi="Times New Roman" w:cs="Times New Roman"/>
          <w:sz w:val="24"/>
          <w:szCs w:val="24"/>
        </w:rPr>
        <w:t>Dekanlığına/Yüksekokul/MYO müdürüne kaza tutanağı ile iş kazası ve meslek hastalığı bildirim formunun aynı gün içinde ulaştırılmasını sağlamak.</w:t>
      </w:r>
    </w:p>
    <w:p w:rsidR="00D7566D" w:rsidRPr="00340155" w:rsidRDefault="00D7566D" w:rsidP="00CD663E">
      <w:pPr>
        <w:jc w:val="center"/>
        <w:rPr>
          <w:rFonts w:ascii="Times New Roman" w:hAnsi="Times New Roman" w:cs="Times New Roman"/>
          <w:b/>
          <w:sz w:val="24"/>
          <w:szCs w:val="24"/>
        </w:rPr>
      </w:pPr>
      <w:r w:rsidRPr="00340155">
        <w:rPr>
          <w:rFonts w:ascii="Times New Roman" w:hAnsi="Times New Roman" w:cs="Times New Roman"/>
          <w:b/>
          <w:sz w:val="24"/>
          <w:szCs w:val="24"/>
        </w:rPr>
        <w:t>DİĞER HUSUSLAR</w:t>
      </w:r>
    </w:p>
    <w:p w:rsidR="00D7566D" w:rsidRPr="00340155" w:rsidRDefault="00D7566D" w:rsidP="00AB56A5">
      <w:pPr>
        <w:jc w:val="both"/>
        <w:rPr>
          <w:rFonts w:ascii="Times New Roman" w:hAnsi="Times New Roman" w:cs="Times New Roman"/>
          <w:sz w:val="24"/>
          <w:szCs w:val="24"/>
        </w:rPr>
      </w:pPr>
      <w:r w:rsidRPr="00340155">
        <w:rPr>
          <w:rFonts w:ascii="Times New Roman" w:hAnsi="Times New Roman" w:cs="Times New Roman"/>
          <w:b/>
          <w:sz w:val="24"/>
          <w:szCs w:val="24"/>
        </w:rPr>
        <w:t>MADDE 19-</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İşletmelerde uygulamalı eğitim/staj yapan öğrenciler hakkında bu sözleşmede yer almayan diğer hususlarda, ilgili mevzuat hükümlerine göre işlem yapılır.</w:t>
      </w:r>
    </w:p>
    <w:p w:rsidR="00D7566D" w:rsidRPr="00340155" w:rsidRDefault="00D7566D" w:rsidP="00AB56A5">
      <w:pPr>
        <w:jc w:val="both"/>
        <w:rPr>
          <w:rFonts w:ascii="Times New Roman" w:hAnsi="Times New Roman" w:cs="Times New Roman"/>
          <w:sz w:val="24"/>
          <w:szCs w:val="24"/>
        </w:rPr>
      </w:pPr>
      <w:r w:rsidRPr="00340155">
        <w:rPr>
          <w:rFonts w:ascii="Times New Roman" w:hAnsi="Times New Roman" w:cs="Times New Roman"/>
          <w:b/>
          <w:sz w:val="24"/>
          <w:szCs w:val="24"/>
        </w:rPr>
        <w:t>MADDE 20-</w:t>
      </w:r>
      <w:r w:rsidRPr="00340155">
        <w:rPr>
          <w:rFonts w:ascii="Times New Roman" w:hAnsi="Times New Roman" w:cs="Times New Roman"/>
          <w:sz w:val="24"/>
          <w:szCs w:val="24"/>
        </w:rPr>
        <w:t xml:space="preserve"> </w:t>
      </w:r>
      <w:r w:rsidR="00472E6D" w:rsidRPr="00340155">
        <w:rPr>
          <w:rFonts w:ascii="Times New Roman" w:hAnsi="Times New Roman" w:cs="Times New Roman"/>
          <w:sz w:val="24"/>
          <w:szCs w:val="24"/>
        </w:rPr>
        <w:t xml:space="preserve">(1) </w:t>
      </w:r>
      <w:r w:rsidRPr="00340155">
        <w:rPr>
          <w:rFonts w:ascii="Times New Roman" w:hAnsi="Times New Roman" w:cs="Times New Roman"/>
          <w:sz w:val="24"/>
          <w:szCs w:val="24"/>
        </w:rPr>
        <w:t>İşletme tarafından öğrenciye aşağıdaki sosyal haklar sağlanacaktır:</w:t>
      </w:r>
    </w:p>
    <w:p w:rsidR="00D7566D" w:rsidRPr="00340155" w:rsidRDefault="00D7566D" w:rsidP="00D7566D">
      <w:pPr>
        <w:rPr>
          <w:rFonts w:ascii="Times New Roman" w:hAnsi="Times New Roman" w:cs="Times New Roman"/>
          <w:sz w:val="24"/>
          <w:szCs w:val="24"/>
        </w:rPr>
      </w:pPr>
      <w:r w:rsidRPr="00340155">
        <w:rPr>
          <w:rFonts w:ascii="Times New Roman" w:hAnsi="Times New Roman" w:cs="Times New Roman"/>
          <w:sz w:val="24"/>
          <w:szCs w:val="24"/>
        </w:rPr>
        <w:t>a</w:t>
      </w:r>
      <w:r w:rsidR="00472E6D" w:rsidRPr="00340155">
        <w:rPr>
          <w:rFonts w:ascii="Times New Roman" w:hAnsi="Times New Roman" w:cs="Times New Roman"/>
          <w:sz w:val="24"/>
          <w:szCs w:val="24"/>
        </w:rPr>
        <w:t>) ………………………………………………………………………………………………</w:t>
      </w:r>
    </w:p>
    <w:p w:rsidR="00D7566D" w:rsidRPr="00340155" w:rsidRDefault="00D7566D" w:rsidP="00D7566D">
      <w:pPr>
        <w:rPr>
          <w:rFonts w:ascii="Times New Roman" w:hAnsi="Times New Roman" w:cs="Times New Roman"/>
          <w:sz w:val="24"/>
          <w:szCs w:val="24"/>
        </w:rPr>
      </w:pPr>
      <w:r w:rsidRPr="00340155">
        <w:rPr>
          <w:rFonts w:ascii="Times New Roman" w:hAnsi="Times New Roman" w:cs="Times New Roman"/>
          <w:sz w:val="24"/>
          <w:szCs w:val="24"/>
        </w:rPr>
        <w:t>b</w:t>
      </w:r>
      <w:r w:rsidR="00472E6D" w:rsidRPr="00340155">
        <w:rPr>
          <w:rFonts w:ascii="Times New Roman" w:hAnsi="Times New Roman" w:cs="Times New Roman"/>
          <w:sz w:val="24"/>
          <w:szCs w:val="24"/>
        </w:rPr>
        <w:t>) ………………………………………………………………………………………………</w:t>
      </w:r>
      <w:r w:rsidR="00472E6D" w:rsidRPr="00340155">
        <w:rPr>
          <w:rFonts w:ascii="Times New Roman" w:hAnsi="Times New Roman" w:cs="Times New Roman"/>
          <w:sz w:val="24"/>
          <w:szCs w:val="24"/>
        </w:rPr>
        <w:tab/>
      </w:r>
      <w:r w:rsidRPr="00340155">
        <w:rPr>
          <w:rFonts w:ascii="Times New Roman" w:hAnsi="Times New Roman" w:cs="Times New Roman"/>
          <w:sz w:val="24"/>
          <w:szCs w:val="24"/>
        </w:rPr>
        <w:tab/>
      </w:r>
    </w:p>
    <w:p w:rsidR="00D7566D" w:rsidRPr="00340155" w:rsidRDefault="00D7566D" w:rsidP="00D7566D">
      <w:pPr>
        <w:rPr>
          <w:rFonts w:ascii="Times New Roman" w:hAnsi="Times New Roman" w:cs="Times New Roman"/>
          <w:sz w:val="24"/>
          <w:szCs w:val="24"/>
        </w:rPr>
      </w:pPr>
      <w:r w:rsidRPr="00340155">
        <w:rPr>
          <w:rFonts w:ascii="Times New Roman" w:hAnsi="Times New Roman" w:cs="Times New Roman"/>
          <w:sz w:val="24"/>
          <w:szCs w:val="24"/>
        </w:rPr>
        <w:t>c</w:t>
      </w:r>
      <w:r w:rsidR="00472E6D" w:rsidRPr="00340155">
        <w:rPr>
          <w:rFonts w:ascii="Times New Roman" w:hAnsi="Times New Roman" w:cs="Times New Roman"/>
          <w:sz w:val="24"/>
          <w:szCs w:val="24"/>
        </w:rPr>
        <w:t>) ………………………………………………………………………………………………</w:t>
      </w:r>
      <w:r w:rsidRPr="00340155">
        <w:rPr>
          <w:rFonts w:ascii="Times New Roman" w:hAnsi="Times New Roman" w:cs="Times New Roman"/>
          <w:sz w:val="24"/>
          <w:szCs w:val="24"/>
        </w:rPr>
        <w:tab/>
      </w:r>
    </w:p>
    <w:p w:rsidR="00D7566D" w:rsidRPr="00340155" w:rsidRDefault="00472E6D" w:rsidP="00D7566D">
      <w:pPr>
        <w:rPr>
          <w:rFonts w:ascii="Times New Roman" w:hAnsi="Times New Roman" w:cs="Times New Roman"/>
          <w:sz w:val="24"/>
          <w:szCs w:val="24"/>
        </w:rPr>
      </w:pPr>
      <w:r w:rsidRPr="00340155">
        <w:rPr>
          <w:rFonts w:ascii="Times New Roman" w:hAnsi="Times New Roman" w:cs="Times New Roman"/>
          <w:sz w:val="24"/>
          <w:szCs w:val="24"/>
        </w:rPr>
        <w:lastRenderedPageBreak/>
        <w:t>ç) ………………………………………………………………………………………………</w:t>
      </w:r>
      <w:r w:rsidRPr="00340155">
        <w:rPr>
          <w:rFonts w:ascii="Times New Roman" w:hAnsi="Times New Roman" w:cs="Times New Roman"/>
          <w:sz w:val="24"/>
          <w:szCs w:val="24"/>
        </w:rPr>
        <w:tab/>
      </w:r>
      <w:r w:rsidR="00D7566D" w:rsidRPr="00340155">
        <w:rPr>
          <w:rFonts w:ascii="Times New Roman" w:hAnsi="Times New Roman" w:cs="Times New Roman"/>
          <w:sz w:val="24"/>
          <w:szCs w:val="24"/>
        </w:rPr>
        <w:tab/>
      </w:r>
    </w:p>
    <w:p w:rsidR="00D7566D" w:rsidRPr="00340155" w:rsidRDefault="00472E6D" w:rsidP="00D7566D">
      <w:pPr>
        <w:rPr>
          <w:rFonts w:ascii="Times New Roman" w:hAnsi="Times New Roman" w:cs="Times New Roman"/>
          <w:sz w:val="24"/>
          <w:szCs w:val="24"/>
        </w:rPr>
      </w:pPr>
      <w:r w:rsidRPr="00340155">
        <w:rPr>
          <w:rFonts w:ascii="Times New Roman" w:hAnsi="Times New Roman" w:cs="Times New Roman"/>
          <w:sz w:val="24"/>
          <w:szCs w:val="24"/>
        </w:rPr>
        <w:t>d) ………………………………………………………………………………………………</w:t>
      </w:r>
      <w:r w:rsidRPr="00340155">
        <w:rPr>
          <w:rFonts w:ascii="Times New Roman" w:hAnsi="Times New Roman" w:cs="Times New Roman"/>
          <w:sz w:val="24"/>
          <w:szCs w:val="24"/>
        </w:rPr>
        <w:tab/>
      </w:r>
    </w:p>
    <w:tbl>
      <w:tblPr>
        <w:tblStyle w:val="TabloKlavuzu"/>
        <w:tblW w:w="0" w:type="auto"/>
        <w:tblInd w:w="-5" w:type="dxa"/>
        <w:tblLook w:val="04A0" w:firstRow="1" w:lastRow="0" w:firstColumn="1" w:lastColumn="0" w:noHBand="0" w:noVBand="1"/>
      </w:tblPr>
      <w:tblGrid>
        <w:gridCol w:w="4531"/>
        <w:gridCol w:w="4531"/>
      </w:tblGrid>
      <w:tr w:rsidR="00AB56A5" w:rsidRPr="00340155" w:rsidTr="00AB56A5">
        <w:trPr>
          <w:trHeight w:val="586"/>
        </w:trPr>
        <w:tc>
          <w:tcPr>
            <w:tcW w:w="4531" w:type="dxa"/>
          </w:tcPr>
          <w:p w:rsidR="00AB56A5" w:rsidRPr="00340155" w:rsidRDefault="00AB56A5" w:rsidP="00FD62E7">
            <w:pPr>
              <w:rPr>
                <w:rFonts w:ascii="Times New Roman" w:hAnsi="Times New Roman" w:cs="Times New Roman"/>
                <w:sz w:val="24"/>
                <w:szCs w:val="24"/>
              </w:rPr>
            </w:pPr>
            <w:r w:rsidRPr="00340155">
              <w:rPr>
                <w:rFonts w:ascii="Times New Roman" w:hAnsi="Times New Roman" w:cs="Times New Roman"/>
                <w:sz w:val="24"/>
                <w:szCs w:val="24"/>
              </w:rPr>
              <w:t>İşletme Adı</w:t>
            </w:r>
          </w:p>
        </w:tc>
        <w:tc>
          <w:tcPr>
            <w:tcW w:w="4531" w:type="dxa"/>
          </w:tcPr>
          <w:p w:rsidR="00AB56A5" w:rsidRPr="00340155" w:rsidRDefault="00AB56A5" w:rsidP="00FD62E7">
            <w:pPr>
              <w:rPr>
                <w:rFonts w:ascii="Times New Roman" w:hAnsi="Times New Roman" w:cs="Times New Roman"/>
                <w:sz w:val="24"/>
                <w:szCs w:val="24"/>
              </w:rPr>
            </w:pPr>
          </w:p>
        </w:tc>
      </w:tr>
      <w:tr w:rsidR="00AB56A5" w:rsidRPr="00340155" w:rsidTr="00AB56A5">
        <w:trPr>
          <w:trHeight w:val="575"/>
        </w:trPr>
        <w:tc>
          <w:tcPr>
            <w:tcW w:w="4531" w:type="dxa"/>
          </w:tcPr>
          <w:p w:rsidR="00AB56A5" w:rsidRPr="00340155" w:rsidRDefault="00AB56A5" w:rsidP="00FD62E7">
            <w:pPr>
              <w:rPr>
                <w:rFonts w:ascii="Times New Roman" w:hAnsi="Times New Roman" w:cs="Times New Roman"/>
                <w:sz w:val="24"/>
                <w:szCs w:val="24"/>
              </w:rPr>
            </w:pPr>
            <w:r w:rsidRPr="00340155">
              <w:rPr>
                <w:rFonts w:ascii="Times New Roman" w:hAnsi="Times New Roman" w:cs="Times New Roman"/>
                <w:sz w:val="24"/>
                <w:szCs w:val="24"/>
              </w:rPr>
              <w:t>Fakülte /Yüksekokul/MYO Adı</w:t>
            </w:r>
          </w:p>
        </w:tc>
        <w:tc>
          <w:tcPr>
            <w:tcW w:w="4531" w:type="dxa"/>
          </w:tcPr>
          <w:p w:rsidR="00AB56A5" w:rsidRPr="00340155" w:rsidRDefault="00743944" w:rsidP="00FD62E7">
            <w:pPr>
              <w:rPr>
                <w:rFonts w:ascii="Times New Roman" w:hAnsi="Times New Roman" w:cs="Times New Roman"/>
                <w:sz w:val="24"/>
                <w:szCs w:val="24"/>
              </w:rPr>
            </w:pPr>
            <w:r>
              <w:rPr>
                <w:rFonts w:ascii="Times New Roman" w:hAnsi="Times New Roman" w:cs="Times New Roman"/>
                <w:sz w:val="24"/>
                <w:szCs w:val="24"/>
              </w:rPr>
              <w:t xml:space="preserve">Koyulhisar MYO/ </w:t>
            </w:r>
            <w:bookmarkStart w:id="0" w:name="_GoBack"/>
            <w:r>
              <w:rPr>
                <w:rFonts w:ascii="Times New Roman" w:hAnsi="Times New Roman" w:cs="Times New Roman"/>
                <w:sz w:val="24"/>
                <w:szCs w:val="24"/>
              </w:rPr>
              <w:t>Ormancılık Bölümü</w:t>
            </w:r>
            <w:bookmarkEnd w:id="0"/>
          </w:p>
        </w:tc>
      </w:tr>
      <w:tr w:rsidR="00EF1AEA" w:rsidRPr="00340155" w:rsidTr="00AB56A5">
        <w:trPr>
          <w:trHeight w:val="575"/>
        </w:trPr>
        <w:tc>
          <w:tcPr>
            <w:tcW w:w="4531" w:type="dxa"/>
          </w:tcPr>
          <w:p w:rsidR="00EF1AEA" w:rsidRPr="00340155" w:rsidRDefault="00EF1AEA" w:rsidP="00EF1AEA">
            <w:pPr>
              <w:rPr>
                <w:rFonts w:ascii="Times New Roman" w:hAnsi="Times New Roman" w:cs="Times New Roman"/>
                <w:sz w:val="24"/>
                <w:szCs w:val="24"/>
              </w:rPr>
            </w:pPr>
            <w:r>
              <w:rPr>
                <w:rFonts w:ascii="Times New Roman" w:hAnsi="Times New Roman" w:cs="Times New Roman"/>
                <w:sz w:val="24"/>
                <w:szCs w:val="24"/>
              </w:rPr>
              <w:t>Uygulamalı Eğitim/Staj Başlangıç ve Bitiş Tarihi</w:t>
            </w:r>
          </w:p>
        </w:tc>
        <w:tc>
          <w:tcPr>
            <w:tcW w:w="4531" w:type="dxa"/>
          </w:tcPr>
          <w:p w:rsidR="00EF1AEA" w:rsidRPr="00340155" w:rsidRDefault="00743944" w:rsidP="00FD62E7">
            <w:pPr>
              <w:rPr>
                <w:rFonts w:ascii="Times New Roman" w:hAnsi="Times New Roman" w:cs="Times New Roman"/>
                <w:sz w:val="24"/>
                <w:szCs w:val="24"/>
              </w:rPr>
            </w:pPr>
            <w:r>
              <w:rPr>
                <w:rFonts w:ascii="Times New Roman" w:hAnsi="Times New Roman" w:cs="Times New Roman"/>
                <w:sz w:val="24"/>
                <w:szCs w:val="24"/>
              </w:rPr>
              <w:t>26.02.2024-10.06.2024</w:t>
            </w:r>
          </w:p>
        </w:tc>
      </w:tr>
    </w:tbl>
    <w:p w:rsidR="00D7566D" w:rsidRPr="00340155" w:rsidRDefault="00D7566D" w:rsidP="00D7566D">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390"/>
        <w:gridCol w:w="4536"/>
      </w:tblGrid>
      <w:tr w:rsidR="00AB56A5" w:rsidRPr="00340155" w:rsidTr="00472E6D">
        <w:trPr>
          <w:trHeight w:val="566"/>
        </w:trPr>
        <w:tc>
          <w:tcPr>
            <w:tcW w:w="4390" w:type="dxa"/>
          </w:tcPr>
          <w:p w:rsidR="00AB56A5" w:rsidRPr="00340155" w:rsidRDefault="00AB56A5" w:rsidP="00AB56A5">
            <w:pPr>
              <w:jc w:val="center"/>
              <w:rPr>
                <w:rFonts w:ascii="Times New Roman" w:hAnsi="Times New Roman" w:cs="Times New Roman"/>
                <w:b/>
                <w:sz w:val="24"/>
                <w:szCs w:val="24"/>
              </w:rPr>
            </w:pPr>
            <w:r w:rsidRPr="00340155">
              <w:rPr>
                <w:rFonts w:ascii="Times New Roman" w:hAnsi="Times New Roman" w:cs="Times New Roman"/>
                <w:b/>
                <w:sz w:val="24"/>
                <w:szCs w:val="24"/>
              </w:rPr>
              <w:t>ÖĞRENCİ</w:t>
            </w:r>
          </w:p>
        </w:tc>
        <w:tc>
          <w:tcPr>
            <w:tcW w:w="4536" w:type="dxa"/>
          </w:tcPr>
          <w:p w:rsidR="00AB56A5" w:rsidRPr="00340155" w:rsidRDefault="00AB56A5" w:rsidP="00AB56A5">
            <w:pPr>
              <w:jc w:val="center"/>
              <w:rPr>
                <w:rFonts w:ascii="Times New Roman" w:hAnsi="Times New Roman" w:cs="Times New Roman"/>
                <w:b/>
                <w:sz w:val="24"/>
                <w:szCs w:val="24"/>
              </w:rPr>
            </w:pPr>
            <w:r w:rsidRPr="00340155">
              <w:rPr>
                <w:rFonts w:ascii="Times New Roman" w:hAnsi="Times New Roman" w:cs="Times New Roman"/>
                <w:b/>
                <w:sz w:val="24"/>
                <w:szCs w:val="24"/>
              </w:rPr>
              <w:t>İŞVEREN VEYA VEKİLİ</w:t>
            </w:r>
          </w:p>
        </w:tc>
      </w:tr>
      <w:tr w:rsidR="00AB56A5" w:rsidRPr="00340155" w:rsidTr="00472E6D">
        <w:trPr>
          <w:trHeight w:val="559"/>
        </w:trPr>
        <w:tc>
          <w:tcPr>
            <w:tcW w:w="4390" w:type="dxa"/>
          </w:tcPr>
          <w:p w:rsidR="00AB56A5" w:rsidRPr="00340155" w:rsidRDefault="00AB56A5" w:rsidP="00D052F1">
            <w:pPr>
              <w:rPr>
                <w:rFonts w:ascii="Times New Roman" w:hAnsi="Times New Roman" w:cs="Times New Roman"/>
                <w:sz w:val="24"/>
                <w:szCs w:val="24"/>
              </w:rPr>
            </w:pPr>
            <w:r w:rsidRPr="00340155">
              <w:rPr>
                <w:rFonts w:ascii="Times New Roman" w:hAnsi="Times New Roman" w:cs="Times New Roman"/>
                <w:sz w:val="24"/>
                <w:szCs w:val="24"/>
              </w:rPr>
              <w:t>Adı Soyadı</w:t>
            </w:r>
          </w:p>
        </w:tc>
        <w:tc>
          <w:tcPr>
            <w:tcW w:w="4536" w:type="dxa"/>
          </w:tcPr>
          <w:p w:rsidR="00AB56A5" w:rsidRPr="00340155" w:rsidRDefault="00AB56A5" w:rsidP="00D052F1">
            <w:pPr>
              <w:rPr>
                <w:rFonts w:ascii="Times New Roman" w:hAnsi="Times New Roman" w:cs="Times New Roman"/>
                <w:sz w:val="24"/>
                <w:szCs w:val="24"/>
              </w:rPr>
            </w:pPr>
            <w:r w:rsidRPr="00340155">
              <w:rPr>
                <w:rFonts w:ascii="Times New Roman" w:hAnsi="Times New Roman" w:cs="Times New Roman"/>
                <w:sz w:val="24"/>
                <w:szCs w:val="24"/>
              </w:rPr>
              <w:t>Adı Soyadı</w:t>
            </w:r>
          </w:p>
        </w:tc>
      </w:tr>
      <w:tr w:rsidR="00AB56A5" w:rsidRPr="00340155" w:rsidTr="00472E6D">
        <w:trPr>
          <w:trHeight w:val="554"/>
        </w:trPr>
        <w:tc>
          <w:tcPr>
            <w:tcW w:w="4390" w:type="dxa"/>
          </w:tcPr>
          <w:p w:rsidR="00AB56A5" w:rsidRPr="00340155" w:rsidRDefault="00AB56A5" w:rsidP="00D052F1">
            <w:pPr>
              <w:rPr>
                <w:rFonts w:ascii="Times New Roman" w:hAnsi="Times New Roman" w:cs="Times New Roman"/>
                <w:sz w:val="24"/>
                <w:szCs w:val="24"/>
              </w:rPr>
            </w:pPr>
          </w:p>
        </w:tc>
        <w:tc>
          <w:tcPr>
            <w:tcW w:w="4536" w:type="dxa"/>
          </w:tcPr>
          <w:p w:rsidR="00AB56A5" w:rsidRPr="00340155" w:rsidRDefault="00AB56A5" w:rsidP="00D052F1">
            <w:pPr>
              <w:rPr>
                <w:rFonts w:ascii="Times New Roman" w:hAnsi="Times New Roman" w:cs="Times New Roman"/>
                <w:sz w:val="24"/>
                <w:szCs w:val="24"/>
              </w:rPr>
            </w:pPr>
            <w:r w:rsidRPr="00340155">
              <w:rPr>
                <w:rFonts w:ascii="Times New Roman" w:hAnsi="Times New Roman" w:cs="Times New Roman"/>
                <w:sz w:val="24"/>
                <w:szCs w:val="24"/>
              </w:rPr>
              <w:t>Görevi:</w:t>
            </w:r>
          </w:p>
        </w:tc>
      </w:tr>
      <w:tr w:rsidR="00AB56A5" w:rsidRPr="00340155" w:rsidTr="00472E6D">
        <w:trPr>
          <w:trHeight w:val="561"/>
        </w:trPr>
        <w:tc>
          <w:tcPr>
            <w:tcW w:w="4390" w:type="dxa"/>
          </w:tcPr>
          <w:p w:rsidR="00AB56A5" w:rsidRPr="00340155" w:rsidRDefault="00AB56A5" w:rsidP="00AB56A5">
            <w:pPr>
              <w:rPr>
                <w:rFonts w:ascii="Times New Roman" w:hAnsi="Times New Roman" w:cs="Times New Roman"/>
                <w:sz w:val="24"/>
                <w:szCs w:val="24"/>
              </w:rPr>
            </w:pPr>
            <w:r w:rsidRPr="00340155">
              <w:rPr>
                <w:rFonts w:ascii="Times New Roman" w:hAnsi="Times New Roman" w:cs="Times New Roman"/>
                <w:sz w:val="24"/>
                <w:szCs w:val="24"/>
              </w:rPr>
              <w:t>Tarih --/--/……..</w:t>
            </w:r>
          </w:p>
        </w:tc>
        <w:tc>
          <w:tcPr>
            <w:tcW w:w="4536" w:type="dxa"/>
          </w:tcPr>
          <w:p w:rsidR="00AB56A5" w:rsidRPr="00340155" w:rsidRDefault="00AB56A5" w:rsidP="00AB56A5">
            <w:pPr>
              <w:rPr>
                <w:rFonts w:ascii="Times New Roman" w:hAnsi="Times New Roman" w:cs="Times New Roman"/>
                <w:sz w:val="24"/>
                <w:szCs w:val="24"/>
              </w:rPr>
            </w:pPr>
            <w:r w:rsidRPr="00340155">
              <w:rPr>
                <w:rFonts w:ascii="Times New Roman" w:hAnsi="Times New Roman" w:cs="Times New Roman"/>
                <w:sz w:val="24"/>
                <w:szCs w:val="24"/>
              </w:rPr>
              <w:t>Tarih --/--/…….</w:t>
            </w:r>
          </w:p>
        </w:tc>
      </w:tr>
      <w:tr w:rsidR="00AB56A5" w:rsidRPr="00340155" w:rsidTr="00472E6D">
        <w:trPr>
          <w:trHeight w:val="1123"/>
        </w:trPr>
        <w:tc>
          <w:tcPr>
            <w:tcW w:w="4390" w:type="dxa"/>
          </w:tcPr>
          <w:p w:rsidR="00AB56A5" w:rsidRPr="00340155" w:rsidRDefault="00AB56A5" w:rsidP="00AB56A5">
            <w:pPr>
              <w:rPr>
                <w:rFonts w:ascii="Times New Roman" w:hAnsi="Times New Roman" w:cs="Times New Roman"/>
                <w:sz w:val="24"/>
                <w:szCs w:val="24"/>
              </w:rPr>
            </w:pPr>
            <w:r w:rsidRPr="00340155">
              <w:rPr>
                <w:rFonts w:ascii="Times New Roman" w:hAnsi="Times New Roman" w:cs="Times New Roman"/>
                <w:sz w:val="24"/>
                <w:szCs w:val="24"/>
              </w:rPr>
              <w:t>İmza</w:t>
            </w:r>
          </w:p>
        </w:tc>
        <w:tc>
          <w:tcPr>
            <w:tcW w:w="4536" w:type="dxa"/>
          </w:tcPr>
          <w:p w:rsidR="00AB56A5" w:rsidRPr="00340155" w:rsidRDefault="00AB56A5" w:rsidP="00AB56A5">
            <w:pPr>
              <w:rPr>
                <w:rFonts w:ascii="Times New Roman" w:hAnsi="Times New Roman" w:cs="Times New Roman"/>
                <w:sz w:val="24"/>
                <w:szCs w:val="24"/>
              </w:rPr>
            </w:pPr>
            <w:r w:rsidRPr="00340155">
              <w:rPr>
                <w:rFonts w:ascii="Times New Roman" w:hAnsi="Times New Roman" w:cs="Times New Roman"/>
                <w:sz w:val="24"/>
                <w:szCs w:val="24"/>
              </w:rPr>
              <w:t>İmza-kaşe</w:t>
            </w:r>
          </w:p>
        </w:tc>
      </w:tr>
    </w:tbl>
    <w:p w:rsidR="00A222EE" w:rsidRPr="00340155" w:rsidRDefault="00A222EE" w:rsidP="00AB56A5">
      <w:pPr>
        <w:rPr>
          <w:rFonts w:ascii="Times New Roman" w:hAnsi="Times New Roman" w:cs="Times New Roman"/>
          <w:sz w:val="24"/>
          <w:szCs w:val="24"/>
        </w:rPr>
      </w:pPr>
    </w:p>
    <w:sectPr w:rsidR="00A222EE" w:rsidRPr="003401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10" w:rsidRDefault="005A2410" w:rsidP="00AB56A5">
      <w:pPr>
        <w:spacing w:after="0" w:line="240" w:lineRule="auto"/>
      </w:pPr>
      <w:r>
        <w:separator/>
      </w:r>
    </w:p>
  </w:endnote>
  <w:endnote w:type="continuationSeparator" w:id="0">
    <w:p w:rsidR="005A2410" w:rsidRDefault="005A2410" w:rsidP="00AB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262408"/>
      <w:docPartObj>
        <w:docPartGallery w:val="Page Numbers (Bottom of Page)"/>
        <w:docPartUnique/>
      </w:docPartObj>
    </w:sdtPr>
    <w:sdtEndPr/>
    <w:sdtContent>
      <w:p w:rsidR="00AB56A5" w:rsidRDefault="00AB56A5">
        <w:pPr>
          <w:pStyle w:val="AltBilgi"/>
          <w:jc w:val="center"/>
        </w:pPr>
        <w:r>
          <w:fldChar w:fldCharType="begin"/>
        </w:r>
        <w:r>
          <w:instrText>PAGE   \* MERGEFORMAT</w:instrText>
        </w:r>
        <w:r>
          <w:fldChar w:fldCharType="separate"/>
        </w:r>
        <w:r w:rsidR="00743944">
          <w:rPr>
            <w:noProof/>
          </w:rPr>
          <w:t>3</w:t>
        </w:r>
        <w:r>
          <w:fldChar w:fldCharType="end"/>
        </w:r>
      </w:p>
    </w:sdtContent>
  </w:sdt>
  <w:p w:rsidR="00AB56A5" w:rsidRDefault="00AB56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10" w:rsidRDefault="005A2410" w:rsidP="00AB56A5">
      <w:pPr>
        <w:spacing w:after="0" w:line="240" w:lineRule="auto"/>
      </w:pPr>
      <w:r>
        <w:separator/>
      </w:r>
    </w:p>
  </w:footnote>
  <w:footnote w:type="continuationSeparator" w:id="0">
    <w:p w:rsidR="005A2410" w:rsidRDefault="005A2410" w:rsidP="00AB5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CA3"/>
    <w:multiLevelType w:val="hybridMultilevel"/>
    <w:tmpl w:val="621C23F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5A16BC"/>
    <w:multiLevelType w:val="hybridMultilevel"/>
    <w:tmpl w:val="20BC2BBA"/>
    <w:lvl w:ilvl="0" w:tplc="1826E76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836197"/>
    <w:multiLevelType w:val="hybridMultilevel"/>
    <w:tmpl w:val="364A3FF4"/>
    <w:lvl w:ilvl="0" w:tplc="F47AA20C">
      <w:start w:val="1"/>
      <mc:AlternateContent>
        <mc:Choice Requires="w14">
          <w:numFmt w:val="custom" w:format="a, ç, ĝ, ..."/>
        </mc:Choice>
        <mc:Fallback>
          <w:numFmt w:val="decimal"/>
        </mc:Fallback>
      </mc:AlternateContent>
      <w:lvlText w:val="%1)"/>
      <w:lvlJc w:val="left"/>
      <w:pPr>
        <w:ind w:left="765" w:hanging="360"/>
      </w:pPr>
      <w:rPr>
        <w:rFonts w:hint="default"/>
      </w:rPr>
    </w:lvl>
    <w:lvl w:ilvl="1" w:tplc="007E3582">
      <w:start w:val="1"/>
      <w:numFmt w:val="lowerLetter"/>
      <w:lvlText w:val="%2."/>
      <w:lvlJc w:val="left"/>
      <w:pPr>
        <w:ind w:left="1485" w:hanging="360"/>
      </w:pPr>
      <w:rPr>
        <w:rFonts w:hint="default"/>
      </w:r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67CB24F7"/>
    <w:multiLevelType w:val="hybridMultilevel"/>
    <w:tmpl w:val="806E7A9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752658F"/>
    <w:multiLevelType w:val="hybridMultilevel"/>
    <w:tmpl w:val="C1D21B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7A7E73B6"/>
    <w:multiLevelType w:val="hybridMultilevel"/>
    <w:tmpl w:val="A448094C"/>
    <w:lvl w:ilvl="0" w:tplc="1826E76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90"/>
    <w:rsid w:val="00021444"/>
    <w:rsid w:val="00340155"/>
    <w:rsid w:val="003C454F"/>
    <w:rsid w:val="003C5367"/>
    <w:rsid w:val="00472E6D"/>
    <w:rsid w:val="00501890"/>
    <w:rsid w:val="00502778"/>
    <w:rsid w:val="005A2410"/>
    <w:rsid w:val="00743944"/>
    <w:rsid w:val="00A222EE"/>
    <w:rsid w:val="00A96543"/>
    <w:rsid w:val="00AB56A5"/>
    <w:rsid w:val="00BA0E7A"/>
    <w:rsid w:val="00C012E0"/>
    <w:rsid w:val="00CD663E"/>
    <w:rsid w:val="00D043E4"/>
    <w:rsid w:val="00D7566D"/>
    <w:rsid w:val="00EF1AEA"/>
    <w:rsid w:val="00F04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F74A"/>
  <w15:chartTrackingRefBased/>
  <w15:docId w15:val="{B4C7A293-F1E9-40CC-A289-A575D69C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B56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56A5"/>
  </w:style>
  <w:style w:type="paragraph" w:styleId="AltBilgi">
    <w:name w:val="footer"/>
    <w:basedOn w:val="Normal"/>
    <w:link w:val="AltBilgiChar"/>
    <w:uiPriority w:val="99"/>
    <w:unhideWhenUsed/>
    <w:rsid w:val="00AB56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56A5"/>
  </w:style>
  <w:style w:type="paragraph" w:styleId="ListeParagraf">
    <w:name w:val="List Paragraph"/>
    <w:basedOn w:val="Normal"/>
    <w:uiPriority w:val="34"/>
    <w:qFormat/>
    <w:rsid w:val="00472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SELDA</cp:lastModifiedBy>
  <cp:revision>2</cp:revision>
  <dcterms:created xsi:type="dcterms:W3CDTF">2024-02-22T07:31:00Z</dcterms:created>
  <dcterms:modified xsi:type="dcterms:W3CDTF">2024-02-22T07:31:00Z</dcterms:modified>
</cp:coreProperties>
</file>